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3E" w:rsidRDefault="00EA2A9E">
      <w:r>
        <w:t xml:space="preserve">Лот №12. </w:t>
      </w:r>
      <w:bookmarkStart w:id="0" w:name="_GoBack"/>
      <w:r w:rsidRPr="00376E16">
        <w:rPr>
          <w:b/>
        </w:rPr>
        <w:t>Штатив медицинский</w:t>
      </w:r>
      <w:bookmarkEnd w:id="0"/>
    </w:p>
    <w:p w:rsidR="00EA2A9E" w:rsidRDefault="00EA2A9E" w:rsidP="00EA2A9E">
      <w:r>
        <w:t xml:space="preserve">Штатив медицинский предназначен для размещения флаконов и одноразовых систем с лекарственными растворами, используемыми при внутривенных вливаниях и других лечебных процедурах. </w:t>
      </w:r>
    </w:p>
    <w:p w:rsidR="00EA2A9E" w:rsidRDefault="00EA2A9E" w:rsidP="00EA2A9E">
      <w:r>
        <w:t xml:space="preserve">Размеры внешние, </w:t>
      </w:r>
      <w:proofErr w:type="gramStart"/>
      <w:r>
        <w:t>мм</w:t>
      </w:r>
      <w:proofErr w:type="gramEnd"/>
      <w:r>
        <w:t xml:space="preserve"> (</w:t>
      </w:r>
      <w:proofErr w:type="spellStart"/>
      <w:r>
        <w:t>ВхШхГ</w:t>
      </w:r>
      <w:proofErr w:type="spellEnd"/>
      <w:r>
        <w:t>): 1130-1810x592x592</w:t>
      </w:r>
    </w:p>
    <w:p w:rsidR="00EA2A9E" w:rsidRDefault="00EA2A9E" w:rsidP="00EA2A9E">
      <w:r>
        <w:t xml:space="preserve">Вес, </w:t>
      </w:r>
      <w:proofErr w:type="gramStart"/>
      <w:r>
        <w:t>кг</w:t>
      </w:r>
      <w:proofErr w:type="gramEnd"/>
      <w:r>
        <w:t>: 2.3</w:t>
      </w:r>
    </w:p>
    <w:p w:rsidR="00EA2A9E" w:rsidRDefault="00EA2A9E" w:rsidP="00EA2A9E">
      <w:r>
        <w:t>Цвет: белый</w:t>
      </w:r>
    </w:p>
    <w:p w:rsidR="00EA2A9E" w:rsidRDefault="00EA2A9E" w:rsidP="00EA2A9E">
      <w:r>
        <w:t>Гарантия: 1 год</w:t>
      </w:r>
    </w:p>
    <w:p w:rsidR="00EA2A9E" w:rsidRDefault="00EA2A9E" w:rsidP="00EA2A9E">
      <w:r>
        <w:t>Особенности</w:t>
      </w:r>
    </w:p>
    <w:p w:rsidR="00EA2A9E" w:rsidRDefault="00EA2A9E" w:rsidP="00EA2A9E">
      <w:r>
        <w:t>Диапазон регулировки высоты: 680 мм</w:t>
      </w:r>
    </w:p>
    <w:p w:rsidR="00EA2A9E" w:rsidRDefault="00EA2A9E" w:rsidP="00EA2A9E">
      <w:r>
        <w:t>Материалы: стойка из стальной трубы Ø161,5 мм и Ø251,2 мм, прутка Ø5 мм; окрашена порошковой полиэфирной краской.</w:t>
      </w:r>
    </w:p>
    <w:p w:rsidR="00EA2A9E" w:rsidRDefault="00EA2A9E" w:rsidP="00EA2A9E">
      <w:r>
        <w:t xml:space="preserve">Конструкция: сборно-разборная, включает стойку с </w:t>
      </w:r>
      <w:proofErr w:type="spellStart"/>
      <w:r>
        <w:t>флаконодержателями</w:t>
      </w:r>
      <w:proofErr w:type="spellEnd"/>
      <w:r>
        <w:t>/крючками, основание и колеса.</w:t>
      </w:r>
    </w:p>
    <w:p w:rsidR="00EA2A9E" w:rsidRDefault="00EA2A9E" w:rsidP="00EA2A9E">
      <w:proofErr w:type="spellStart"/>
      <w:r>
        <w:t>Флаконодержатели</w:t>
      </w:r>
      <w:proofErr w:type="spellEnd"/>
      <w:r>
        <w:t>: 2 держателя (внутренний диаметр верхних колец – 90 мм, нижних – 45 мм).</w:t>
      </w:r>
    </w:p>
    <w:p w:rsidR="00EA2A9E" w:rsidRDefault="00EA2A9E" w:rsidP="00EA2A9E">
      <w:r>
        <w:t>Колеса: пластиковые, Ø50 мм.</w:t>
      </w:r>
    </w:p>
    <w:p w:rsidR="00EA2A9E" w:rsidRDefault="00EA2A9E" w:rsidP="00EA2A9E">
      <w:r>
        <w:t>Номинальная нагрузка: до 5 кг.</w:t>
      </w:r>
    </w:p>
    <w:sectPr w:rsidR="00EA2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FD"/>
    <w:rsid w:val="00376E16"/>
    <w:rsid w:val="00444F3E"/>
    <w:rsid w:val="00B96EFD"/>
    <w:rsid w:val="00EA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2024-11-21T06:40:00Z</dcterms:created>
  <dcterms:modified xsi:type="dcterms:W3CDTF">2024-11-21T07:05:00Z</dcterms:modified>
</cp:coreProperties>
</file>